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0F59" w14:textId="48577212" w:rsidR="00B97789" w:rsidRPr="00836657" w:rsidRDefault="00B97789">
      <w:pPr>
        <w:rPr>
          <w:sz w:val="24"/>
          <w:szCs w:val="24"/>
          <w:lang w:val="ro-RO"/>
        </w:rPr>
      </w:pPr>
    </w:p>
    <w:p w14:paraId="5DBFE897" w14:textId="369C8D73" w:rsidR="008B3946" w:rsidRPr="002D17FD" w:rsidRDefault="008B3946" w:rsidP="008B3946">
      <w:pPr>
        <w:tabs>
          <w:tab w:val="left" w:pos="3706"/>
        </w:tabs>
        <w:jc w:val="center"/>
        <w:rPr>
          <w:b/>
          <w:bCs/>
          <w:color w:val="2F5496" w:themeColor="accent1" w:themeShade="BF"/>
          <w:sz w:val="28"/>
          <w:szCs w:val="28"/>
          <w:lang w:val="ro-RO"/>
        </w:rPr>
      </w:pPr>
      <w:r w:rsidRPr="002D17FD">
        <w:rPr>
          <w:b/>
          <w:bCs/>
          <w:color w:val="2F5496" w:themeColor="accent1" w:themeShade="BF"/>
          <w:sz w:val="28"/>
          <w:szCs w:val="28"/>
          <w:lang w:val="ro-RO"/>
        </w:rPr>
        <w:t>Comunicat de presă</w:t>
      </w:r>
    </w:p>
    <w:p w14:paraId="2EDED8CF" w14:textId="77777777" w:rsidR="002D17FD" w:rsidRDefault="00A150EC" w:rsidP="003953B6">
      <w:pPr>
        <w:tabs>
          <w:tab w:val="left" w:pos="3706"/>
        </w:tabs>
        <w:jc w:val="center"/>
        <w:rPr>
          <w:b/>
          <w:bCs/>
          <w:color w:val="2F5496" w:themeColor="accent1" w:themeShade="BF"/>
          <w:sz w:val="24"/>
          <w:szCs w:val="24"/>
          <w:lang w:val="ro-RO"/>
        </w:rPr>
      </w:pPr>
      <w:r w:rsidRPr="002D17FD">
        <w:rPr>
          <w:b/>
          <w:bCs/>
          <w:color w:val="2F5496" w:themeColor="accent1" w:themeShade="BF"/>
          <w:sz w:val="24"/>
          <w:szCs w:val="24"/>
          <w:lang w:val="ro-RO"/>
        </w:rPr>
        <w:t xml:space="preserve"> </w:t>
      </w:r>
    </w:p>
    <w:p w14:paraId="0079B1CD" w14:textId="57A6A398" w:rsidR="002D17FD" w:rsidRDefault="00A150EC" w:rsidP="003953B6">
      <w:pPr>
        <w:tabs>
          <w:tab w:val="left" w:pos="3706"/>
        </w:tabs>
        <w:jc w:val="center"/>
        <w:rPr>
          <w:b/>
          <w:bCs/>
          <w:color w:val="2F5496" w:themeColor="accent1" w:themeShade="BF"/>
          <w:sz w:val="24"/>
          <w:szCs w:val="24"/>
          <w:lang w:val="ro-RO"/>
        </w:rPr>
      </w:pPr>
      <w:r w:rsidRPr="002D17FD">
        <w:rPr>
          <w:b/>
          <w:bCs/>
          <w:color w:val="2F5496" w:themeColor="accent1" w:themeShade="BF"/>
          <w:sz w:val="24"/>
          <w:szCs w:val="24"/>
          <w:lang w:val="ro-RO"/>
        </w:rPr>
        <w:t xml:space="preserve">Demararea proiectului </w:t>
      </w:r>
    </w:p>
    <w:p w14:paraId="74571B58" w14:textId="18188A2D" w:rsidR="008B3946" w:rsidRPr="002D17FD" w:rsidRDefault="00836657" w:rsidP="003953B6">
      <w:pPr>
        <w:tabs>
          <w:tab w:val="left" w:pos="3706"/>
        </w:tabs>
        <w:jc w:val="center"/>
        <w:rPr>
          <w:b/>
          <w:bCs/>
          <w:color w:val="2F5496" w:themeColor="accent1" w:themeShade="BF"/>
          <w:sz w:val="24"/>
          <w:szCs w:val="24"/>
          <w:lang w:val="ro-RO"/>
        </w:rPr>
      </w:pPr>
      <w:r w:rsidRPr="002D17FD">
        <w:rPr>
          <w:rFonts w:cs="Arial"/>
          <w:b/>
          <w:bCs/>
          <w:color w:val="2F5496" w:themeColor="accent1" w:themeShade="BF"/>
          <w:sz w:val="24"/>
          <w:szCs w:val="24"/>
          <w:lang w:val="ro-RO"/>
        </w:rPr>
        <w:t>,,REALIZAREA TRANSPORTULUI PUBLIC ELECTRIC ÎN ORAȘUL DETA ȘI ZONA PERIURBANĂ”</w:t>
      </w:r>
    </w:p>
    <w:p w14:paraId="7657AAB9" w14:textId="77777777" w:rsidR="002D17FD" w:rsidRPr="002D17FD" w:rsidRDefault="002D17FD" w:rsidP="008B3946">
      <w:pPr>
        <w:spacing w:after="0"/>
        <w:ind w:firstLine="720"/>
        <w:jc w:val="both"/>
        <w:rPr>
          <w:rFonts w:cs="Arial"/>
          <w:sz w:val="24"/>
          <w:szCs w:val="24"/>
          <w:lang w:val="ro-RO"/>
        </w:rPr>
      </w:pPr>
    </w:p>
    <w:p w14:paraId="374F4273" w14:textId="77777777" w:rsidR="002D17FD" w:rsidRPr="002D17FD" w:rsidRDefault="002D17FD" w:rsidP="008B3946">
      <w:pPr>
        <w:spacing w:after="0"/>
        <w:ind w:firstLine="720"/>
        <w:jc w:val="both"/>
        <w:rPr>
          <w:rFonts w:cs="Arial"/>
          <w:sz w:val="24"/>
          <w:szCs w:val="24"/>
          <w:lang w:val="ro-RO"/>
        </w:rPr>
      </w:pPr>
    </w:p>
    <w:p w14:paraId="7B66A3BA" w14:textId="1C262A8B" w:rsidR="00A150EC" w:rsidRPr="002D17FD" w:rsidRDefault="00820C96" w:rsidP="008B3946">
      <w:pPr>
        <w:spacing w:after="0"/>
        <w:ind w:firstLine="720"/>
        <w:jc w:val="both"/>
        <w:rPr>
          <w:rFonts w:cs="Arial"/>
          <w:b/>
          <w:bCs/>
          <w:sz w:val="24"/>
          <w:szCs w:val="24"/>
          <w:lang w:val="ro-RO"/>
        </w:rPr>
      </w:pPr>
      <w:r w:rsidRPr="002D17FD">
        <w:rPr>
          <w:rFonts w:cs="Arial"/>
          <w:sz w:val="24"/>
          <w:szCs w:val="24"/>
          <w:lang w:val="ro-RO"/>
        </w:rPr>
        <w:t xml:space="preserve">UAT </w:t>
      </w:r>
      <w:r w:rsidR="003953B6" w:rsidRPr="002D17FD">
        <w:rPr>
          <w:rFonts w:cs="Arial"/>
          <w:sz w:val="24"/>
          <w:szCs w:val="24"/>
          <w:lang w:val="ro-RO"/>
        </w:rPr>
        <w:t>Orașul Deta</w:t>
      </w:r>
      <w:r w:rsidRPr="002D17FD">
        <w:rPr>
          <w:rFonts w:cs="Arial"/>
          <w:sz w:val="24"/>
          <w:szCs w:val="24"/>
          <w:lang w:val="ro-RO"/>
        </w:rPr>
        <w:t xml:space="preserve"> </w:t>
      </w:r>
      <w:r w:rsidR="001E05FD" w:rsidRPr="002D17FD">
        <w:rPr>
          <w:rFonts w:cs="Arial"/>
          <w:sz w:val="24"/>
          <w:szCs w:val="24"/>
          <w:lang w:val="ro-RO"/>
        </w:rPr>
        <w:t>d</w:t>
      </w:r>
      <w:r w:rsidRPr="002D17FD">
        <w:rPr>
          <w:rFonts w:cs="Arial"/>
          <w:sz w:val="24"/>
          <w:szCs w:val="24"/>
          <w:lang w:val="ro-RO"/>
        </w:rPr>
        <w:t>emareaz</w:t>
      </w:r>
      <w:r w:rsidR="001E05FD" w:rsidRPr="002D17FD">
        <w:rPr>
          <w:rFonts w:cs="Arial"/>
          <w:sz w:val="24"/>
          <w:szCs w:val="24"/>
          <w:lang w:val="ro-RO"/>
        </w:rPr>
        <w:t>ă</w:t>
      </w:r>
      <w:r w:rsidRPr="002D17FD">
        <w:rPr>
          <w:rFonts w:cs="Arial"/>
          <w:sz w:val="24"/>
          <w:szCs w:val="24"/>
          <w:lang w:val="ro-RO"/>
        </w:rPr>
        <w:t xml:space="preserve"> proiectul cu titlul</w:t>
      </w:r>
      <w:r w:rsidR="00FA390F" w:rsidRPr="002D17FD">
        <w:rPr>
          <w:rFonts w:cs="Arial"/>
          <w:sz w:val="24"/>
          <w:szCs w:val="24"/>
          <w:lang w:val="ro-RO"/>
        </w:rPr>
        <w:t xml:space="preserve"> </w:t>
      </w:r>
      <w:r w:rsidR="00FA390F" w:rsidRPr="002D17FD">
        <w:rPr>
          <w:rFonts w:cs="Arial"/>
          <w:b/>
          <w:bCs/>
          <w:sz w:val="24"/>
          <w:szCs w:val="24"/>
          <w:lang w:val="ro-RO"/>
        </w:rPr>
        <w:t>,,</w:t>
      </w:r>
      <w:r w:rsidR="00836657" w:rsidRPr="002D17FD">
        <w:rPr>
          <w:rFonts w:cs="Arial"/>
          <w:b/>
          <w:bCs/>
          <w:sz w:val="24"/>
          <w:szCs w:val="24"/>
          <w:lang w:val="ro-RO"/>
        </w:rPr>
        <w:t>REALIZAREA TRANSPORTULUI PUBLIC ELECTRIC ÎN ORAȘUL DETA ȘI ZONA PERIURBANĂ”</w:t>
      </w:r>
      <w:r w:rsidR="00CC09D0" w:rsidRPr="002D17FD">
        <w:rPr>
          <w:rFonts w:cs="Arial"/>
          <w:sz w:val="24"/>
          <w:szCs w:val="24"/>
          <w:lang w:val="ro-RO"/>
        </w:rPr>
        <w:t>,</w:t>
      </w:r>
      <w:r w:rsidRPr="002D17FD">
        <w:rPr>
          <w:rFonts w:cs="Arial"/>
          <w:b/>
          <w:bCs/>
          <w:sz w:val="24"/>
          <w:szCs w:val="24"/>
          <w:lang w:val="ro-RO"/>
        </w:rPr>
        <w:t xml:space="preserve"> </w:t>
      </w:r>
      <w:r w:rsidRPr="002D17FD">
        <w:rPr>
          <w:rFonts w:cs="Arial"/>
          <w:sz w:val="24"/>
          <w:szCs w:val="24"/>
          <w:lang w:val="ro-RO"/>
        </w:rPr>
        <w:t>finanțat din fonduri europene prin Planul Național de Redresare si Reziliență al României și din fonduri naționale.</w:t>
      </w:r>
    </w:p>
    <w:p w14:paraId="0BE8BD56" w14:textId="395ADD67" w:rsidR="008B3946" w:rsidRPr="002D17FD" w:rsidRDefault="00D16906" w:rsidP="008B3946">
      <w:pPr>
        <w:spacing w:after="0"/>
        <w:ind w:firstLine="720"/>
        <w:jc w:val="both"/>
        <w:rPr>
          <w:rFonts w:cs="Arial"/>
          <w:sz w:val="24"/>
          <w:szCs w:val="24"/>
          <w:lang w:val="ro-RO"/>
        </w:rPr>
      </w:pPr>
      <w:r w:rsidRPr="002D17FD">
        <w:rPr>
          <w:b/>
          <w:bCs/>
          <w:sz w:val="24"/>
          <w:lang w:val="ro-RO"/>
        </w:rPr>
        <w:t>Numele</w:t>
      </w:r>
      <w:r w:rsidRPr="002D17FD">
        <w:rPr>
          <w:b/>
          <w:bCs/>
          <w:spacing w:val="-2"/>
          <w:sz w:val="24"/>
          <w:lang w:val="ro-RO"/>
        </w:rPr>
        <w:t xml:space="preserve"> </w:t>
      </w:r>
      <w:r w:rsidRPr="002D17FD">
        <w:rPr>
          <w:b/>
          <w:bCs/>
          <w:sz w:val="24"/>
          <w:lang w:val="ro-RO"/>
        </w:rPr>
        <w:t>beneficiarului</w:t>
      </w:r>
      <w:r w:rsidR="00D57059" w:rsidRPr="002D17FD">
        <w:rPr>
          <w:b/>
          <w:bCs/>
          <w:sz w:val="24"/>
          <w:lang w:val="ro-RO"/>
        </w:rPr>
        <w:t xml:space="preserve"> </w:t>
      </w:r>
      <w:r w:rsidRPr="002D17FD">
        <w:rPr>
          <w:b/>
          <w:bCs/>
          <w:sz w:val="24"/>
          <w:lang w:val="ro-RO"/>
        </w:rPr>
        <w:t xml:space="preserve">: </w:t>
      </w:r>
      <w:r w:rsidR="00BB1395" w:rsidRPr="002D17FD">
        <w:rPr>
          <w:rFonts w:cs="Arial"/>
          <w:sz w:val="24"/>
          <w:szCs w:val="24"/>
          <w:lang w:val="ro-RO"/>
        </w:rPr>
        <w:t xml:space="preserve"> </w:t>
      </w:r>
      <w:r w:rsidR="00820C96" w:rsidRPr="002D17FD">
        <w:rPr>
          <w:rFonts w:cs="Arial"/>
          <w:sz w:val="24"/>
          <w:szCs w:val="24"/>
          <w:lang w:val="ro-RO"/>
        </w:rPr>
        <w:t xml:space="preserve">UAT </w:t>
      </w:r>
      <w:r w:rsidR="003953B6" w:rsidRPr="002D17FD">
        <w:rPr>
          <w:rFonts w:cs="Arial"/>
          <w:sz w:val="24"/>
          <w:szCs w:val="24"/>
          <w:lang w:val="ro-RO"/>
        </w:rPr>
        <w:t>Orașul Deta</w:t>
      </w:r>
      <w:r w:rsidR="00820C96" w:rsidRPr="002D17FD">
        <w:rPr>
          <w:rFonts w:cs="Arial"/>
          <w:sz w:val="24"/>
          <w:szCs w:val="24"/>
          <w:lang w:val="ro-RO"/>
        </w:rPr>
        <w:t xml:space="preserve">, </w:t>
      </w:r>
      <w:r w:rsidR="003953B6" w:rsidRPr="002D17FD">
        <w:rPr>
          <w:rFonts w:cs="Arial"/>
          <w:sz w:val="24"/>
          <w:szCs w:val="24"/>
          <w:lang w:val="ro-RO"/>
        </w:rPr>
        <w:t>str. Victoriei, nr. 32, jud. Timi</w:t>
      </w:r>
      <w:r w:rsidR="00836657" w:rsidRPr="002D17FD">
        <w:rPr>
          <w:rFonts w:cs="Arial"/>
          <w:sz w:val="24"/>
          <w:szCs w:val="24"/>
          <w:lang w:val="ro-RO"/>
        </w:rPr>
        <w:t>ș</w:t>
      </w:r>
      <w:r w:rsidR="003953B6" w:rsidRPr="002D17FD">
        <w:rPr>
          <w:rFonts w:cs="Arial"/>
          <w:sz w:val="24"/>
          <w:szCs w:val="24"/>
          <w:lang w:val="ro-RO"/>
        </w:rPr>
        <w:t>, CP 305200</w:t>
      </w:r>
      <w:r w:rsidR="00194656">
        <w:rPr>
          <w:rFonts w:cs="Arial"/>
          <w:sz w:val="24"/>
          <w:szCs w:val="24"/>
          <w:lang w:val="ro-RO"/>
        </w:rPr>
        <w:t>.</w:t>
      </w:r>
    </w:p>
    <w:p w14:paraId="401D7F64" w14:textId="4DBACE50" w:rsidR="00836657" w:rsidRPr="002D17FD" w:rsidRDefault="00332C7F" w:rsidP="008B3946">
      <w:pPr>
        <w:spacing w:after="0"/>
        <w:ind w:firstLine="720"/>
        <w:jc w:val="both"/>
        <w:rPr>
          <w:rFonts w:cs="Arial"/>
          <w:b/>
          <w:bCs/>
          <w:sz w:val="24"/>
          <w:szCs w:val="24"/>
          <w:lang w:val="ro-RO"/>
        </w:rPr>
      </w:pPr>
      <w:r w:rsidRPr="002D17FD">
        <w:rPr>
          <w:rFonts w:cs="Arial"/>
          <w:b/>
          <w:bCs/>
          <w:sz w:val="24"/>
          <w:szCs w:val="24"/>
          <w:lang w:val="ro-RO"/>
        </w:rPr>
        <w:t>Titlu proiect</w:t>
      </w:r>
      <w:r w:rsidR="005627D2" w:rsidRPr="002D17FD">
        <w:rPr>
          <w:rFonts w:cs="Arial"/>
          <w:b/>
          <w:bCs/>
          <w:sz w:val="24"/>
          <w:szCs w:val="24"/>
          <w:lang w:val="ro-RO"/>
        </w:rPr>
        <w:t xml:space="preserve"> </w:t>
      </w:r>
      <w:r w:rsidRPr="002D17FD">
        <w:rPr>
          <w:rFonts w:cs="Arial"/>
          <w:b/>
          <w:bCs/>
          <w:sz w:val="24"/>
          <w:szCs w:val="24"/>
          <w:lang w:val="ro-RO"/>
        </w:rPr>
        <w:t>:</w:t>
      </w:r>
      <w:r w:rsidR="003953B6" w:rsidRPr="002D17FD">
        <w:rPr>
          <w:rFonts w:cs="Arial"/>
          <w:b/>
          <w:bCs/>
          <w:sz w:val="24"/>
          <w:szCs w:val="24"/>
          <w:lang w:val="ro-RO"/>
        </w:rPr>
        <w:t xml:space="preserve"> </w:t>
      </w:r>
      <w:r w:rsidR="00836657" w:rsidRPr="002D17FD">
        <w:rPr>
          <w:rFonts w:cs="Arial"/>
          <w:b/>
          <w:bCs/>
          <w:sz w:val="24"/>
          <w:szCs w:val="24"/>
          <w:lang w:val="ro-RO"/>
        </w:rPr>
        <w:t>REALIZAREA TRANSPORTULUI PUBLIC ELECTRIC ÎN ORAȘUL DETA ȘI ZONA PERIURBANĂ</w:t>
      </w:r>
      <w:r w:rsidR="00194656">
        <w:rPr>
          <w:rFonts w:cs="Arial"/>
          <w:b/>
          <w:bCs/>
          <w:sz w:val="24"/>
          <w:szCs w:val="24"/>
          <w:lang w:val="ro-RO"/>
        </w:rPr>
        <w:t>.</w:t>
      </w:r>
    </w:p>
    <w:p w14:paraId="5135343E" w14:textId="3ADCA9CB" w:rsidR="00D374BC" w:rsidRPr="002D17FD" w:rsidRDefault="00D374BC" w:rsidP="008B3946">
      <w:pPr>
        <w:spacing w:after="0"/>
        <w:ind w:firstLine="720"/>
        <w:jc w:val="both"/>
        <w:rPr>
          <w:rFonts w:cs="Arial"/>
          <w:b/>
          <w:bCs/>
          <w:sz w:val="24"/>
          <w:szCs w:val="24"/>
          <w:lang w:val="ro-RO"/>
        </w:rPr>
      </w:pPr>
      <w:r w:rsidRPr="002D17FD">
        <w:rPr>
          <w:rFonts w:cs="Arial"/>
          <w:b/>
          <w:bCs/>
          <w:sz w:val="24"/>
          <w:szCs w:val="24"/>
          <w:lang w:val="ro-RO"/>
        </w:rPr>
        <w:t>Program</w:t>
      </w:r>
      <w:r w:rsidR="00D57059" w:rsidRPr="002D17FD">
        <w:rPr>
          <w:rFonts w:cs="Arial"/>
          <w:b/>
          <w:bCs/>
          <w:sz w:val="24"/>
          <w:szCs w:val="24"/>
          <w:lang w:val="ro-RO"/>
        </w:rPr>
        <w:t xml:space="preserve"> </w:t>
      </w:r>
      <w:r w:rsidRPr="002D17FD">
        <w:rPr>
          <w:rFonts w:cs="Arial"/>
          <w:b/>
          <w:bCs/>
          <w:sz w:val="24"/>
          <w:szCs w:val="24"/>
          <w:lang w:val="ro-RO"/>
        </w:rPr>
        <w:t>:</w:t>
      </w:r>
      <w:r w:rsidRPr="002D17FD">
        <w:rPr>
          <w:rFonts w:cs="Arial"/>
          <w:sz w:val="24"/>
          <w:szCs w:val="24"/>
          <w:lang w:val="ro-RO"/>
        </w:rPr>
        <w:t xml:space="preserve"> Apel de proiecte ge</w:t>
      </w:r>
      <w:r w:rsidR="00820C96" w:rsidRPr="002D17FD">
        <w:rPr>
          <w:rFonts w:cs="Arial"/>
          <w:sz w:val="24"/>
          <w:szCs w:val="24"/>
          <w:lang w:val="ro-RO"/>
        </w:rPr>
        <w:t>stionat</w:t>
      </w:r>
      <w:r w:rsidRPr="002D17FD">
        <w:rPr>
          <w:rFonts w:cs="Arial"/>
          <w:sz w:val="24"/>
          <w:szCs w:val="24"/>
          <w:lang w:val="ro-RO"/>
        </w:rPr>
        <w:t xml:space="preserve"> de Ministerul Dezvoltării, Lucrărilor Publice și Administrației</w:t>
      </w:r>
      <w:r w:rsidR="001E05FD" w:rsidRPr="002D17FD">
        <w:rPr>
          <w:rFonts w:cs="Arial"/>
          <w:sz w:val="24"/>
          <w:szCs w:val="24"/>
          <w:lang w:val="ro-RO"/>
        </w:rPr>
        <w:t>,</w:t>
      </w:r>
      <w:r w:rsidRPr="002D17FD">
        <w:rPr>
          <w:rFonts w:cs="Arial"/>
          <w:sz w:val="24"/>
          <w:szCs w:val="24"/>
          <w:lang w:val="ro-RO"/>
        </w:rPr>
        <w:t xml:space="preserve"> finanțat din fonduri europene prin Planul Național de Redresare si Reziliență al României și din fonduri naționale.</w:t>
      </w:r>
    </w:p>
    <w:p w14:paraId="01A46D98" w14:textId="66B470B3" w:rsidR="00F6298A" w:rsidRPr="002D17FD" w:rsidRDefault="008B3946" w:rsidP="008B0005">
      <w:pPr>
        <w:spacing w:after="0"/>
        <w:ind w:firstLine="720"/>
        <w:jc w:val="both"/>
        <w:rPr>
          <w:rFonts w:cs="Arial"/>
          <w:bCs/>
          <w:sz w:val="24"/>
          <w:szCs w:val="24"/>
          <w:lang w:val="ro-RO"/>
        </w:rPr>
      </w:pPr>
      <w:r w:rsidRPr="002D17FD">
        <w:rPr>
          <w:rFonts w:cs="Arial"/>
          <w:b/>
          <w:sz w:val="24"/>
          <w:szCs w:val="24"/>
          <w:lang w:val="ro-RO"/>
        </w:rPr>
        <w:t>Obiectivul proiectului</w:t>
      </w:r>
      <w:r w:rsidR="005627D2" w:rsidRPr="002D17FD">
        <w:rPr>
          <w:rFonts w:cs="Arial"/>
          <w:b/>
          <w:sz w:val="24"/>
          <w:szCs w:val="24"/>
          <w:lang w:val="ro-RO"/>
        </w:rPr>
        <w:t xml:space="preserve"> </w:t>
      </w:r>
      <w:r w:rsidR="001E05FD" w:rsidRPr="002D17FD">
        <w:rPr>
          <w:rFonts w:cs="Arial"/>
          <w:b/>
          <w:sz w:val="24"/>
          <w:szCs w:val="24"/>
          <w:lang w:val="ro-RO"/>
        </w:rPr>
        <w:t>:</w:t>
      </w:r>
      <w:r w:rsidR="00AA46C6" w:rsidRPr="002D17FD">
        <w:rPr>
          <w:rFonts w:cs="Arial"/>
          <w:b/>
          <w:sz w:val="24"/>
          <w:szCs w:val="24"/>
          <w:lang w:val="ro-RO"/>
        </w:rPr>
        <w:t xml:space="preserve"> </w:t>
      </w:r>
      <w:r w:rsidR="00052B47" w:rsidRPr="002D17FD">
        <w:rPr>
          <w:bCs/>
          <w:sz w:val="24"/>
          <w:szCs w:val="24"/>
          <w:lang w:val="ro-RO"/>
        </w:rPr>
        <w:t>re</w:t>
      </w:r>
      <w:r w:rsidR="00836657" w:rsidRPr="002D17FD">
        <w:rPr>
          <w:bCs/>
          <w:sz w:val="24"/>
          <w:szCs w:val="24"/>
          <w:lang w:val="ro-RO"/>
        </w:rPr>
        <w:t>alizarea transportului public electric în orașul Deta și zona periurbană</w:t>
      </w:r>
      <w:r w:rsidR="002D17FD">
        <w:rPr>
          <w:bCs/>
          <w:sz w:val="24"/>
          <w:szCs w:val="24"/>
          <w:lang w:val="ro-RO"/>
        </w:rPr>
        <w:t>.</w:t>
      </w:r>
    </w:p>
    <w:p w14:paraId="37B9403B" w14:textId="05D1B50E" w:rsidR="00255A61" w:rsidRPr="002D17FD" w:rsidRDefault="00AA46C6" w:rsidP="00C12DBA">
      <w:pPr>
        <w:spacing w:after="0"/>
        <w:ind w:firstLine="720"/>
        <w:jc w:val="both"/>
        <w:rPr>
          <w:sz w:val="24"/>
          <w:szCs w:val="24"/>
          <w:lang w:val="ro-RO"/>
        </w:rPr>
      </w:pPr>
      <w:r w:rsidRPr="002D17FD">
        <w:rPr>
          <w:rFonts w:cs="Arial"/>
          <w:b/>
          <w:sz w:val="24"/>
          <w:szCs w:val="24"/>
          <w:lang w:val="ro-RO"/>
        </w:rPr>
        <w:t>Obiectivul specific</w:t>
      </w:r>
      <w:r w:rsidR="00D57059" w:rsidRPr="002D17FD">
        <w:rPr>
          <w:rFonts w:cs="Arial"/>
          <w:b/>
          <w:sz w:val="24"/>
          <w:szCs w:val="24"/>
          <w:lang w:val="ro-RO"/>
        </w:rPr>
        <w:t xml:space="preserve"> </w:t>
      </w:r>
      <w:r w:rsidR="001E05FD" w:rsidRPr="002D17FD">
        <w:rPr>
          <w:rFonts w:cs="Arial"/>
          <w:b/>
          <w:sz w:val="24"/>
          <w:szCs w:val="24"/>
          <w:lang w:val="ro-RO"/>
        </w:rPr>
        <w:t>:</w:t>
      </w:r>
      <w:r w:rsidRPr="002D17FD">
        <w:rPr>
          <w:rFonts w:cs="Arial"/>
          <w:b/>
          <w:sz w:val="24"/>
          <w:szCs w:val="24"/>
          <w:lang w:val="ro-RO"/>
        </w:rPr>
        <w:t xml:space="preserve"> </w:t>
      </w:r>
      <w:r w:rsidR="00255A61" w:rsidRPr="002D17FD">
        <w:rPr>
          <w:rFonts w:cs="Arial"/>
          <w:bCs/>
          <w:sz w:val="24"/>
          <w:szCs w:val="24"/>
          <w:lang w:val="ro-RO"/>
        </w:rPr>
        <w:t>r</w:t>
      </w:r>
      <w:r w:rsidR="00255A61" w:rsidRPr="002D17FD">
        <w:rPr>
          <w:sz w:val="24"/>
          <w:szCs w:val="24"/>
          <w:lang w:val="ro-RO"/>
        </w:rPr>
        <w:t xml:space="preserve">ealizarea transportului de persoane/transportului </w:t>
      </w:r>
      <w:r w:rsidR="00001583">
        <w:rPr>
          <w:sz w:val="24"/>
          <w:szCs w:val="24"/>
          <w:lang w:val="ro-RO"/>
        </w:rPr>
        <w:t>î</w:t>
      </w:r>
      <w:r w:rsidR="00255A61" w:rsidRPr="002D17FD">
        <w:rPr>
          <w:sz w:val="24"/>
          <w:szCs w:val="24"/>
          <w:lang w:val="ro-RO"/>
        </w:rPr>
        <w:t xml:space="preserve">n scopuri comunitare </w:t>
      </w:r>
      <w:r w:rsidR="002D17FD">
        <w:rPr>
          <w:sz w:val="24"/>
          <w:szCs w:val="24"/>
          <w:lang w:val="ro-RO"/>
        </w:rPr>
        <w:t>î</w:t>
      </w:r>
      <w:r w:rsidR="00255A61" w:rsidRPr="002D17FD">
        <w:rPr>
          <w:sz w:val="24"/>
          <w:szCs w:val="24"/>
          <w:lang w:val="ro-RO"/>
        </w:rPr>
        <w:t xml:space="preserve">n </w:t>
      </w:r>
      <w:r w:rsidR="002D17FD">
        <w:rPr>
          <w:sz w:val="24"/>
          <w:szCs w:val="24"/>
          <w:lang w:val="ro-RO"/>
        </w:rPr>
        <w:t>ș</w:t>
      </w:r>
      <w:r w:rsidR="00255A61" w:rsidRPr="002D17FD">
        <w:rPr>
          <w:sz w:val="24"/>
          <w:szCs w:val="24"/>
          <w:lang w:val="ro-RO"/>
        </w:rPr>
        <w:t xml:space="preserve">i între localitățile Deta și Banloc, respectiv achiziționarea unui autobuz electric </w:t>
      </w:r>
      <w:r w:rsidR="00001583">
        <w:rPr>
          <w:sz w:val="24"/>
          <w:szCs w:val="24"/>
          <w:lang w:val="ro-RO"/>
        </w:rPr>
        <w:t>ș</w:t>
      </w:r>
      <w:r w:rsidR="00255A61" w:rsidRPr="002D17FD">
        <w:rPr>
          <w:sz w:val="24"/>
          <w:szCs w:val="24"/>
          <w:lang w:val="ro-RO"/>
        </w:rPr>
        <w:t xml:space="preserve">i a unui microbuz electric, respectiv </w:t>
      </w:r>
      <w:r w:rsidR="00001583">
        <w:rPr>
          <w:sz w:val="24"/>
          <w:szCs w:val="24"/>
          <w:lang w:val="ro-RO"/>
        </w:rPr>
        <w:t xml:space="preserve">a unei </w:t>
      </w:r>
      <w:r w:rsidR="00255A61" w:rsidRPr="002D17FD">
        <w:rPr>
          <w:sz w:val="24"/>
          <w:szCs w:val="24"/>
          <w:lang w:val="ro-RO"/>
        </w:rPr>
        <w:t>sta</w:t>
      </w:r>
      <w:r w:rsidR="002D17FD">
        <w:rPr>
          <w:sz w:val="24"/>
          <w:szCs w:val="24"/>
          <w:lang w:val="ro-RO"/>
        </w:rPr>
        <w:t>ț</w:t>
      </w:r>
      <w:r w:rsidR="00255A61" w:rsidRPr="002D17FD">
        <w:rPr>
          <w:sz w:val="24"/>
          <w:szCs w:val="24"/>
          <w:lang w:val="ro-RO"/>
        </w:rPr>
        <w:t>i</w:t>
      </w:r>
      <w:r w:rsidR="00001583">
        <w:rPr>
          <w:sz w:val="24"/>
          <w:szCs w:val="24"/>
          <w:lang w:val="ro-RO"/>
        </w:rPr>
        <w:t>i</w:t>
      </w:r>
      <w:r w:rsidR="00255A61" w:rsidRPr="002D17FD">
        <w:rPr>
          <w:sz w:val="24"/>
          <w:szCs w:val="24"/>
          <w:lang w:val="ro-RO"/>
        </w:rPr>
        <w:t xml:space="preserve"> de re</w:t>
      </w:r>
      <w:r w:rsidR="002D17FD">
        <w:rPr>
          <w:sz w:val="24"/>
          <w:szCs w:val="24"/>
          <w:lang w:val="ro-RO"/>
        </w:rPr>
        <w:t>î</w:t>
      </w:r>
      <w:r w:rsidR="00255A61" w:rsidRPr="002D17FD">
        <w:rPr>
          <w:sz w:val="24"/>
          <w:szCs w:val="24"/>
          <w:lang w:val="ro-RO"/>
        </w:rPr>
        <w:t>nc</w:t>
      </w:r>
      <w:r w:rsidR="002D17FD">
        <w:rPr>
          <w:sz w:val="24"/>
          <w:szCs w:val="24"/>
          <w:lang w:val="ro-RO"/>
        </w:rPr>
        <w:t>ă</w:t>
      </w:r>
      <w:r w:rsidR="00255A61" w:rsidRPr="002D17FD">
        <w:rPr>
          <w:sz w:val="24"/>
          <w:szCs w:val="24"/>
          <w:lang w:val="ro-RO"/>
        </w:rPr>
        <w:t xml:space="preserve">rcare autobuz electric </w:t>
      </w:r>
      <w:r w:rsidR="00001583">
        <w:rPr>
          <w:sz w:val="24"/>
          <w:szCs w:val="24"/>
          <w:lang w:val="ro-RO"/>
        </w:rPr>
        <w:t>ș</w:t>
      </w:r>
      <w:r w:rsidR="00255A61" w:rsidRPr="002D17FD">
        <w:rPr>
          <w:sz w:val="24"/>
          <w:szCs w:val="24"/>
          <w:lang w:val="ro-RO"/>
        </w:rPr>
        <w:t>i a unei sta</w:t>
      </w:r>
      <w:r w:rsidR="002D17FD">
        <w:rPr>
          <w:sz w:val="24"/>
          <w:szCs w:val="24"/>
          <w:lang w:val="ro-RO"/>
        </w:rPr>
        <w:t>ț</w:t>
      </w:r>
      <w:r w:rsidR="00255A61" w:rsidRPr="002D17FD">
        <w:rPr>
          <w:sz w:val="24"/>
          <w:szCs w:val="24"/>
          <w:lang w:val="ro-RO"/>
        </w:rPr>
        <w:t>i</w:t>
      </w:r>
      <w:r w:rsidR="00001583">
        <w:rPr>
          <w:sz w:val="24"/>
          <w:szCs w:val="24"/>
          <w:lang w:val="ro-RO"/>
        </w:rPr>
        <w:t>i</w:t>
      </w:r>
      <w:r w:rsidR="00255A61" w:rsidRPr="002D17FD">
        <w:rPr>
          <w:sz w:val="24"/>
          <w:szCs w:val="24"/>
          <w:lang w:val="ro-RO"/>
        </w:rPr>
        <w:t xml:space="preserve"> </w:t>
      </w:r>
      <w:r w:rsidR="00001583">
        <w:rPr>
          <w:sz w:val="24"/>
          <w:szCs w:val="24"/>
          <w:lang w:val="ro-RO"/>
        </w:rPr>
        <w:t>de re</w:t>
      </w:r>
      <w:r w:rsidR="002D17FD">
        <w:rPr>
          <w:sz w:val="24"/>
          <w:szCs w:val="24"/>
          <w:lang w:val="ro-RO"/>
        </w:rPr>
        <w:t>î</w:t>
      </w:r>
      <w:r w:rsidR="00255A61" w:rsidRPr="002D17FD">
        <w:rPr>
          <w:sz w:val="24"/>
          <w:szCs w:val="24"/>
          <w:lang w:val="ro-RO"/>
        </w:rPr>
        <w:t>nc</w:t>
      </w:r>
      <w:r w:rsidR="002D17FD">
        <w:rPr>
          <w:sz w:val="24"/>
          <w:szCs w:val="24"/>
          <w:lang w:val="ro-RO"/>
        </w:rPr>
        <w:t>ă</w:t>
      </w:r>
      <w:r w:rsidR="00255A61" w:rsidRPr="002D17FD">
        <w:rPr>
          <w:sz w:val="24"/>
          <w:szCs w:val="24"/>
          <w:lang w:val="ro-RO"/>
        </w:rPr>
        <w:t>rcare microbuz electric</w:t>
      </w:r>
      <w:r w:rsidR="002D17FD">
        <w:rPr>
          <w:sz w:val="24"/>
          <w:szCs w:val="24"/>
          <w:lang w:val="ro-RO"/>
        </w:rPr>
        <w:t>.</w:t>
      </w:r>
    </w:p>
    <w:p w14:paraId="7A5B8E59" w14:textId="3ED0630B" w:rsidR="002D17FD" w:rsidRPr="002D17FD" w:rsidRDefault="00D16906" w:rsidP="00255A61">
      <w:pPr>
        <w:spacing w:after="0"/>
        <w:ind w:firstLine="720"/>
        <w:jc w:val="both"/>
        <w:rPr>
          <w:lang w:val="ro-RO"/>
        </w:rPr>
      </w:pPr>
      <w:r w:rsidRPr="002D17FD">
        <w:rPr>
          <w:rFonts w:cs="Arial"/>
          <w:b/>
          <w:sz w:val="24"/>
          <w:szCs w:val="24"/>
          <w:lang w:val="ro-RO"/>
        </w:rPr>
        <w:t>Impactul proiectului</w:t>
      </w:r>
      <w:r w:rsidR="00D57059" w:rsidRPr="002D17FD">
        <w:rPr>
          <w:rFonts w:cs="Arial"/>
          <w:b/>
          <w:sz w:val="24"/>
          <w:szCs w:val="24"/>
          <w:lang w:val="ro-RO"/>
        </w:rPr>
        <w:t xml:space="preserve"> </w:t>
      </w:r>
      <w:r w:rsidRPr="002D17FD">
        <w:rPr>
          <w:rFonts w:cs="Arial"/>
          <w:b/>
          <w:sz w:val="24"/>
          <w:szCs w:val="24"/>
          <w:lang w:val="ro-RO"/>
        </w:rPr>
        <w:t>:</w:t>
      </w:r>
      <w:r w:rsidR="00A61792" w:rsidRPr="002D17FD">
        <w:rPr>
          <w:rFonts w:cs="Arial"/>
          <w:b/>
          <w:sz w:val="24"/>
          <w:szCs w:val="24"/>
          <w:lang w:val="ro-RO"/>
        </w:rPr>
        <w:t xml:space="preserve"> </w:t>
      </w:r>
      <w:r w:rsidR="00255A61" w:rsidRPr="002D17FD">
        <w:rPr>
          <w:rFonts w:cs="Arial"/>
          <w:bCs/>
          <w:sz w:val="24"/>
          <w:szCs w:val="24"/>
          <w:lang w:val="ro-RO"/>
        </w:rPr>
        <w:t>p</w:t>
      </w:r>
      <w:r w:rsidR="00C12DBA" w:rsidRPr="002D17FD">
        <w:rPr>
          <w:rFonts w:cs="Arial"/>
          <w:bCs/>
          <w:sz w:val="24"/>
          <w:szCs w:val="24"/>
          <w:lang w:val="ro-RO"/>
        </w:rPr>
        <w:t>rin implementarea acestui proiect</w:t>
      </w:r>
      <w:r w:rsidR="00255A61" w:rsidRPr="002D17FD">
        <w:rPr>
          <w:rFonts w:cs="Arial"/>
          <w:bCs/>
          <w:sz w:val="24"/>
          <w:szCs w:val="24"/>
          <w:lang w:val="ro-RO"/>
        </w:rPr>
        <w:t xml:space="preserve"> se urmărește reducerea  poluării locale,</w:t>
      </w:r>
      <w:r w:rsidR="00255A61" w:rsidRPr="002D17FD">
        <w:rPr>
          <w:lang w:val="ro-RO"/>
        </w:rPr>
        <w:t xml:space="preserve"> </w:t>
      </w:r>
      <w:r w:rsidR="00001583">
        <w:rPr>
          <w:lang w:val="ro-RO"/>
        </w:rPr>
        <w:t>r</w:t>
      </w:r>
      <w:r w:rsidR="00255A61" w:rsidRPr="002D17FD">
        <w:rPr>
          <w:lang w:val="ro-RO"/>
        </w:rPr>
        <w:t>educerea semnificativă a emisiilor de CO2</w:t>
      </w:r>
      <w:r w:rsidR="00255A61" w:rsidRPr="002D17FD">
        <w:rPr>
          <w:rFonts w:cs="Arial"/>
          <w:bCs/>
          <w:sz w:val="24"/>
          <w:szCs w:val="24"/>
          <w:lang w:val="ro-RO"/>
        </w:rPr>
        <w:t xml:space="preserve"> </w:t>
      </w:r>
      <w:r w:rsidR="00C12DBA" w:rsidRPr="002D17FD">
        <w:rPr>
          <w:rFonts w:cs="Arial"/>
          <w:bCs/>
          <w:sz w:val="24"/>
          <w:szCs w:val="24"/>
          <w:lang w:val="ro-RO"/>
        </w:rPr>
        <w:t xml:space="preserve">, </w:t>
      </w:r>
      <w:r w:rsidR="00001583">
        <w:rPr>
          <w:lang w:val="ro-RO"/>
        </w:rPr>
        <w:t>r</w:t>
      </w:r>
      <w:r w:rsidR="00255A61" w:rsidRPr="002D17FD">
        <w:rPr>
          <w:lang w:val="ro-RO"/>
        </w:rPr>
        <w:t xml:space="preserve">educerea semnificativă a poluării fonice, dezvoltarea mobilității urbane la nivelul </w:t>
      </w:r>
      <w:r w:rsidR="002D17FD" w:rsidRPr="002D17FD">
        <w:rPr>
          <w:lang w:val="ro-RO"/>
        </w:rPr>
        <w:t>orașului Deta.</w:t>
      </w:r>
    </w:p>
    <w:p w14:paraId="398D68CF" w14:textId="73F43328" w:rsidR="008B3946" w:rsidRPr="002D17FD" w:rsidRDefault="008B3946" w:rsidP="00255A61">
      <w:pPr>
        <w:spacing w:after="0"/>
        <w:ind w:firstLine="720"/>
        <w:jc w:val="both"/>
        <w:rPr>
          <w:rFonts w:eastAsia="Times New Roman" w:cs="Arial"/>
          <w:sz w:val="24"/>
          <w:szCs w:val="24"/>
          <w:lang w:val="ro-RO"/>
        </w:rPr>
      </w:pPr>
      <w:r w:rsidRPr="002D17FD">
        <w:rPr>
          <w:rFonts w:eastAsia="Times New Roman" w:cs="Arial"/>
          <w:b/>
          <w:sz w:val="24"/>
          <w:szCs w:val="24"/>
          <w:lang w:val="ro-RO"/>
        </w:rPr>
        <w:t>Valoarea totală a proiectului</w:t>
      </w:r>
      <w:r w:rsidR="00D57059" w:rsidRPr="002D17FD">
        <w:rPr>
          <w:rFonts w:eastAsia="Times New Roman" w:cs="Arial"/>
          <w:b/>
          <w:sz w:val="24"/>
          <w:szCs w:val="24"/>
          <w:lang w:val="ro-RO"/>
        </w:rPr>
        <w:t xml:space="preserve"> </w:t>
      </w:r>
      <w:r w:rsidRPr="002D17FD">
        <w:rPr>
          <w:rFonts w:eastAsia="Times New Roman" w:cs="Arial"/>
          <w:b/>
          <w:sz w:val="24"/>
          <w:szCs w:val="24"/>
          <w:lang w:val="ro-RO"/>
        </w:rPr>
        <w:t>:</w:t>
      </w:r>
      <w:r w:rsidRPr="002D17FD">
        <w:rPr>
          <w:rFonts w:eastAsia="Times New Roman" w:cs="Arial"/>
          <w:sz w:val="24"/>
          <w:szCs w:val="24"/>
          <w:lang w:val="ro-RO"/>
        </w:rPr>
        <w:t xml:space="preserve"> </w:t>
      </w:r>
      <w:r w:rsidR="00D57059" w:rsidRPr="002D17FD">
        <w:rPr>
          <w:rFonts w:eastAsia="Times New Roman" w:cs="Arial"/>
          <w:sz w:val="24"/>
          <w:szCs w:val="24"/>
          <w:lang w:val="ro-RO"/>
        </w:rPr>
        <w:t xml:space="preserve">4.604.398,22 </w:t>
      </w:r>
      <w:r w:rsidRPr="002D17FD">
        <w:rPr>
          <w:rFonts w:eastAsia="Times New Roman" w:cs="Arial"/>
          <w:sz w:val="24"/>
          <w:szCs w:val="24"/>
          <w:lang w:val="ro-RO"/>
        </w:rPr>
        <w:t xml:space="preserve">lei inclusiv TVA, din care valoarea </w:t>
      </w:r>
      <w:r w:rsidR="004D53AB" w:rsidRPr="002D17FD">
        <w:rPr>
          <w:rFonts w:eastAsia="Times New Roman" w:cs="Arial"/>
          <w:sz w:val="24"/>
          <w:szCs w:val="24"/>
          <w:lang w:val="ro-RO"/>
        </w:rPr>
        <w:t>eligibil</w:t>
      </w:r>
      <w:r w:rsidR="001E05FD" w:rsidRPr="002D17FD">
        <w:rPr>
          <w:rFonts w:eastAsia="Times New Roman" w:cs="Arial"/>
          <w:sz w:val="24"/>
          <w:szCs w:val="24"/>
          <w:lang w:val="ro-RO"/>
        </w:rPr>
        <w:t>ă</w:t>
      </w:r>
      <w:r w:rsidR="004D53AB" w:rsidRPr="002D17FD">
        <w:rPr>
          <w:rFonts w:eastAsia="Times New Roman" w:cs="Arial"/>
          <w:sz w:val="24"/>
          <w:szCs w:val="24"/>
          <w:lang w:val="ro-RO"/>
        </w:rPr>
        <w:t xml:space="preserve"> din PNRR </w:t>
      </w:r>
      <w:r w:rsidR="00D57059" w:rsidRPr="002D17FD">
        <w:rPr>
          <w:rFonts w:eastAsia="Times New Roman" w:cs="Arial"/>
          <w:sz w:val="24"/>
          <w:szCs w:val="24"/>
          <w:lang w:val="ro-RO"/>
        </w:rPr>
        <w:t>3.869.242,20</w:t>
      </w:r>
      <w:r w:rsidR="004D53AB" w:rsidRPr="002D17FD">
        <w:rPr>
          <w:rFonts w:eastAsia="Times New Roman" w:cs="Arial"/>
          <w:sz w:val="24"/>
          <w:szCs w:val="24"/>
          <w:lang w:val="ro-RO"/>
        </w:rPr>
        <w:t xml:space="preserve"> lei </w:t>
      </w:r>
      <w:r w:rsidR="001E05FD" w:rsidRPr="002D17FD">
        <w:rPr>
          <w:rFonts w:eastAsia="Times New Roman" w:cs="Arial"/>
          <w:sz w:val="24"/>
          <w:szCs w:val="24"/>
          <w:lang w:val="ro-RO"/>
        </w:rPr>
        <w:t>ș</w:t>
      </w:r>
      <w:r w:rsidR="004D53AB" w:rsidRPr="002D17FD">
        <w:rPr>
          <w:rFonts w:eastAsia="Times New Roman" w:cs="Arial"/>
          <w:sz w:val="24"/>
          <w:szCs w:val="24"/>
          <w:lang w:val="ro-RO"/>
        </w:rPr>
        <w:t xml:space="preserve">i </w:t>
      </w:r>
      <w:r w:rsidR="00D57059" w:rsidRPr="002D17FD">
        <w:rPr>
          <w:rFonts w:eastAsia="Times New Roman" w:cs="Arial"/>
          <w:sz w:val="24"/>
          <w:szCs w:val="24"/>
          <w:lang w:val="ro-RO"/>
        </w:rPr>
        <w:t>735.156,02</w:t>
      </w:r>
      <w:r w:rsidR="004D53AB" w:rsidRPr="002D17FD">
        <w:rPr>
          <w:rFonts w:eastAsia="Times New Roman" w:cs="Arial"/>
          <w:sz w:val="24"/>
          <w:szCs w:val="24"/>
          <w:lang w:val="ro-RO"/>
        </w:rPr>
        <w:t xml:space="preserve"> lei valoare TVA aferent</w:t>
      </w:r>
      <w:r w:rsidR="001E05FD" w:rsidRPr="002D17FD">
        <w:rPr>
          <w:rFonts w:eastAsia="Times New Roman" w:cs="Arial"/>
          <w:sz w:val="24"/>
          <w:szCs w:val="24"/>
          <w:lang w:val="ro-RO"/>
        </w:rPr>
        <w:t>ă</w:t>
      </w:r>
      <w:r w:rsidR="004D53AB" w:rsidRPr="002D17FD">
        <w:rPr>
          <w:rFonts w:eastAsia="Times New Roman" w:cs="Arial"/>
          <w:sz w:val="24"/>
          <w:szCs w:val="24"/>
          <w:lang w:val="ro-RO"/>
        </w:rPr>
        <w:t xml:space="preserve"> cheltuielilor el</w:t>
      </w:r>
      <w:r w:rsidR="00332C7F" w:rsidRPr="002D17FD">
        <w:rPr>
          <w:rFonts w:eastAsia="Times New Roman" w:cs="Arial"/>
          <w:sz w:val="24"/>
          <w:szCs w:val="24"/>
          <w:lang w:val="ro-RO"/>
        </w:rPr>
        <w:t>i</w:t>
      </w:r>
      <w:r w:rsidR="004D53AB" w:rsidRPr="002D17FD">
        <w:rPr>
          <w:rFonts w:eastAsia="Times New Roman" w:cs="Arial"/>
          <w:sz w:val="24"/>
          <w:szCs w:val="24"/>
          <w:lang w:val="ro-RO"/>
        </w:rPr>
        <w:t>gibile din PNRR, suportat</w:t>
      </w:r>
      <w:r w:rsidR="001E05FD" w:rsidRPr="002D17FD">
        <w:rPr>
          <w:rFonts w:eastAsia="Times New Roman" w:cs="Arial"/>
          <w:sz w:val="24"/>
          <w:szCs w:val="24"/>
          <w:lang w:val="ro-RO"/>
        </w:rPr>
        <w:t>ă</w:t>
      </w:r>
      <w:r w:rsidR="004D53AB" w:rsidRPr="002D17FD">
        <w:rPr>
          <w:rFonts w:eastAsia="Times New Roman" w:cs="Arial"/>
          <w:sz w:val="24"/>
          <w:szCs w:val="24"/>
          <w:lang w:val="ro-RO"/>
        </w:rPr>
        <w:t xml:space="preserve"> de la bugetul de stat.</w:t>
      </w:r>
      <w:r w:rsidRPr="002D17FD">
        <w:rPr>
          <w:rFonts w:eastAsia="Times New Roman" w:cs="Arial"/>
          <w:sz w:val="24"/>
          <w:szCs w:val="24"/>
          <w:lang w:val="ro-RO"/>
        </w:rPr>
        <w:t xml:space="preserve"> </w:t>
      </w:r>
    </w:p>
    <w:p w14:paraId="197C2DAA" w14:textId="0BEDA747" w:rsidR="00D16906" w:rsidRPr="002D17FD" w:rsidRDefault="00D16906" w:rsidP="008B3946">
      <w:pPr>
        <w:pStyle w:val="NoSpacing"/>
        <w:spacing w:line="276" w:lineRule="auto"/>
        <w:ind w:firstLine="720"/>
        <w:jc w:val="both"/>
        <w:rPr>
          <w:rFonts w:eastAsia="Times New Roman" w:cs="Arial"/>
          <w:sz w:val="24"/>
          <w:szCs w:val="24"/>
          <w:lang w:val="ro-RO"/>
        </w:rPr>
      </w:pPr>
      <w:r w:rsidRPr="002D17FD">
        <w:rPr>
          <w:b/>
          <w:bCs/>
          <w:sz w:val="24"/>
          <w:lang w:val="ro-RO"/>
        </w:rPr>
        <w:t>Data</w:t>
      </w:r>
      <w:r w:rsidRPr="002D17FD">
        <w:rPr>
          <w:b/>
          <w:bCs/>
          <w:spacing w:val="-5"/>
          <w:sz w:val="24"/>
          <w:lang w:val="ro-RO"/>
        </w:rPr>
        <w:t xml:space="preserve"> </w:t>
      </w:r>
      <w:r w:rsidRPr="002D17FD">
        <w:rPr>
          <w:b/>
          <w:bCs/>
          <w:sz w:val="24"/>
          <w:lang w:val="ro-RO"/>
        </w:rPr>
        <w:t>începerii</w:t>
      </w:r>
      <w:r w:rsidRPr="002D17FD">
        <w:rPr>
          <w:b/>
          <w:bCs/>
          <w:spacing w:val="-4"/>
          <w:sz w:val="24"/>
          <w:lang w:val="ro-RO"/>
        </w:rPr>
        <w:t xml:space="preserve"> </w:t>
      </w:r>
      <w:r w:rsidRPr="002D17FD">
        <w:rPr>
          <w:b/>
          <w:bCs/>
          <w:sz w:val="24"/>
          <w:lang w:val="ro-RO"/>
        </w:rPr>
        <w:t>și</w:t>
      </w:r>
      <w:r w:rsidRPr="002D17FD">
        <w:rPr>
          <w:b/>
          <w:bCs/>
          <w:spacing w:val="-5"/>
          <w:sz w:val="24"/>
          <w:lang w:val="ro-RO"/>
        </w:rPr>
        <w:t xml:space="preserve"> </w:t>
      </w:r>
      <w:r w:rsidRPr="002D17FD">
        <w:rPr>
          <w:b/>
          <w:bCs/>
          <w:sz w:val="24"/>
          <w:lang w:val="ro-RO"/>
        </w:rPr>
        <w:t>finalizării</w:t>
      </w:r>
      <w:r w:rsidRPr="002D17FD">
        <w:rPr>
          <w:b/>
          <w:bCs/>
          <w:spacing w:val="-4"/>
          <w:sz w:val="24"/>
          <w:lang w:val="ro-RO"/>
        </w:rPr>
        <w:t xml:space="preserve"> </w:t>
      </w:r>
      <w:r w:rsidRPr="002D17FD">
        <w:rPr>
          <w:b/>
          <w:bCs/>
          <w:sz w:val="24"/>
          <w:lang w:val="ro-RO"/>
        </w:rPr>
        <w:t>proiectului</w:t>
      </w:r>
      <w:r w:rsidR="00D57059" w:rsidRPr="002D17FD">
        <w:rPr>
          <w:b/>
          <w:bCs/>
          <w:sz w:val="24"/>
          <w:lang w:val="ro-RO"/>
        </w:rPr>
        <w:t xml:space="preserve"> </w:t>
      </w:r>
      <w:r w:rsidRPr="002D17FD">
        <w:rPr>
          <w:b/>
          <w:bCs/>
          <w:sz w:val="24"/>
          <w:lang w:val="ro-RO"/>
        </w:rPr>
        <w:t xml:space="preserve">: </w:t>
      </w:r>
      <w:r w:rsidR="00D57059" w:rsidRPr="002D17FD">
        <w:rPr>
          <w:sz w:val="24"/>
          <w:lang w:val="ro-RO"/>
        </w:rPr>
        <w:t>28.11.2022</w:t>
      </w:r>
      <w:r w:rsidR="003953B6" w:rsidRPr="002D17FD">
        <w:rPr>
          <w:sz w:val="24"/>
          <w:lang w:val="ro-RO"/>
        </w:rPr>
        <w:t xml:space="preserve"> </w:t>
      </w:r>
      <w:r w:rsidR="00D57059" w:rsidRPr="002D17FD">
        <w:rPr>
          <w:sz w:val="24"/>
          <w:lang w:val="ro-RO"/>
        </w:rPr>
        <w:t>-</w:t>
      </w:r>
      <w:r w:rsidR="003953B6" w:rsidRPr="002D17FD">
        <w:rPr>
          <w:sz w:val="24"/>
          <w:lang w:val="ro-RO"/>
        </w:rPr>
        <w:t xml:space="preserve"> </w:t>
      </w:r>
      <w:r w:rsidR="00D57059" w:rsidRPr="002D17FD">
        <w:rPr>
          <w:sz w:val="24"/>
          <w:lang w:val="ro-RO"/>
        </w:rPr>
        <w:t>27.11.2023</w:t>
      </w:r>
      <w:r w:rsidR="007A4E7E">
        <w:rPr>
          <w:sz w:val="24"/>
          <w:lang w:val="ro-RO"/>
        </w:rPr>
        <w:t>.</w:t>
      </w:r>
    </w:p>
    <w:p w14:paraId="2B1AB9FA" w14:textId="6EBE7262" w:rsidR="008B3946" w:rsidRPr="002D17FD" w:rsidRDefault="00D16906" w:rsidP="00D16906">
      <w:pPr>
        <w:pStyle w:val="NoSpacing"/>
        <w:spacing w:line="276" w:lineRule="auto"/>
        <w:ind w:firstLine="720"/>
        <w:jc w:val="both"/>
        <w:rPr>
          <w:rFonts w:eastAsia="Times New Roman" w:cs="Arial"/>
          <w:b/>
          <w:bCs/>
          <w:sz w:val="24"/>
          <w:szCs w:val="24"/>
          <w:lang w:val="ro-RO"/>
        </w:rPr>
      </w:pPr>
      <w:r w:rsidRPr="002D17FD">
        <w:rPr>
          <w:b/>
          <w:bCs/>
          <w:sz w:val="24"/>
          <w:lang w:val="ro-RO"/>
        </w:rPr>
        <w:t>Codul</w:t>
      </w:r>
      <w:r w:rsidRPr="002D17FD">
        <w:rPr>
          <w:b/>
          <w:bCs/>
          <w:spacing w:val="-1"/>
          <w:sz w:val="24"/>
          <w:lang w:val="ro-RO"/>
        </w:rPr>
        <w:t xml:space="preserve"> </w:t>
      </w:r>
      <w:r w:rsidRPr="002D17FD">
        <w:rPr>
          <w:b/>
          <w:bCs/>
          <w:sz w:val="24"/>
          <w:lang w:val="ro-RO"/>
        </w:rPr>
        <w:t>proiectului</w:t>
      </w:r>
      <w:r w:rsidR="00D57059" w:rsidRPr="002D17FD">
        <w:rPr>
          <w:b/>
          <w:bCs/>
          <w:sz w:val="24"/>
          <w:lang w:val="ro-RO"/>
        </w:rPr>
        <w:t xml:space="preserve"> </w:t>
      </w:r>
      <w:r w:rsidRPr="002D17FD">
        <w:rPr>
          <w:b/>
          <w:bCs/>
          <w:sz w:val="24"/>
          <w:lang w:val="ro-RO"/>
        </w:rPr>
        <w:t>:</w:t>
      </w:r>
      <w:r w:rsidRPr="002D17FD">
        <w:rPr>
          <w:rFonts w:eastAsia="Times New Roman" w:cs="Arial"/>
          <w:b/>
          <w:bCs/>
          <w:sz w:val="24"/>
          <w:szCs w:val="24"/>
          <w:lang w:val="ro-RO"/>
        </w:rPr>
        <w:t xml:space="preserve"> </w:t>
      </w:r>
      <w:r w:rsidR="005627D2" w:rsidRPr="002D17FD">
        <w:rPr>
          <w:rFonts w:eastAsia="Times New Roman" w:cs="Arial"/>
          <w:sz w:val="24"/>
          <w:szCs w:val="24"/>
          <w:lang w:val="ro-RO"/>
        </w:rPr>
        <w:t>C10</w:t>
      </w:r>
      <w:r w:rsidR="00836657" w:rsidRPr="002D17FD">
        <w:rPr>
          <w:rFonts w:eastAsia="Times New Roman" w:cs="Arial"/>
          <w:sz w:val="24"/>
          <w:szCs w:val="24"/>
          <w:lang w:val="ro-RO"/>
        </w:rPr>
        <w:t xml:space="preserve"> </w:t>
      </w:r>
      <w:r w:rsidR="005627D2" w:rsidRPr="002D17FD">
        <w:rPr>
          <w:rFonts w:eastAsia="Times New Roman" w:cs="Arial"/>
          <w:sz w:val="24"/>
          <w:szCs w:val="24"/>
          <w:lang w:val="ro-RO"/>
        </w:rPr>
        <w:t>-</w:t>
      </w:r>
      <w:r w:rsidR="00836657" w:rsidRPr="002D17FD">
        <w:rPr>
          <w:rFonts w:eastAsia="Times New Roman" w:cs="Arial"/>
          <w:sz w:val="24"/>
          <w:szCs w:val="24"/>
          <w:lang w:val="ro-RO"/>
        </w:rPr>
        <w:t xml:space="preserve"> </w:t>
      </w:r>
      <w:r w:rsidR="005627D2" w:rsidRPr="002D17FD">
        <w:rPr>
          <w:rFonts w:eastAsia="Times New Roman" w:cs="Arial"/>
          <w:sz w:val="24"/>
          <w:szCs w:val="24"/>
          <w:lang w:val="ro-RO"/>
        </w:rPr>
        <w:t>I</w:t>
      </w:r>
      <w:r w:rsidR="00836657" w:rsidRPr="002D17FD">
        <w:rPr>
          <w:rFonts w:eastAsia="Times New Roman" w:cs="Arial"/>
          <w:sz w:val="24"/>
          <w:szCs w:val="24"/>
          <w:lang w:val="ro-RO"/>
        </w:rPr>
        <w:t xml:space="preserve">1.1 </w:t>
      </w:r>
      <w:r w:rsidR="007A4E7E">
        <w:rPr>
          <w:rFonts w:eastAsia="Times New Roman" w:cs="Arial"/>
          <w:sz w:val="24"/>
          <w:szCs w:val="24"/>
          <w:lang w:val="ro-RO"/>
        </w:rPr>
        <w:t>-</w:t>
      </w:r>
      <w:r w:rsidR="00836657" w:rsidRPr="002D17FD">
        <w:rPr>
          <w:rFonts w:eastAsia="Times New Roman" w:cs="Arial"/>
          <w:sz w:val="24"/>
          <w:szCs w:val="24"/>
          <w:lang w:val="ro-RO"/>
        </w:rPr>
        <w:t xml:space="preserve"> 102</w:t>
      </w:r>
      <w:r w:rsidR="007A4E7E">
        <w:rPr>
          <w:rFonts w:eastAsia="Times New Roman" w:cs="Arial"/>
          <w:sz w:val="24"/>
          <w:szCs w:val="24"/>
          <w:lang w:val="ro-RO"/>
        </w:rPr>
        <w:t>.</w:t>
      </w:r>
    </w:p>
    <w:p w14:paraId="2363EDF4" w14:textId="2643D034" w:rsidR="00F6298A" w:rsidRPr="002D17FD" w:rsidRDefault="008B3946" w:rsidP="003953B6">
      <w:pPr>
        <w:pStyle w:val="NoSpacing"/>
        <w:spacing w:line="276" w:lineRule="auto"/>
        <w:ind w:firstLine="720"/>
        <w:jc w:val="both"/>
        <w:rPr>
          <w:rFonts w:cs="Arial"/>
          <w:sz w:val="24"/>
          <w:szCs w:val="24"/>
          <w:lang w:val="ro-RO"/>
        </w:rPr>
      </w:pPr>
      <w:r w:rsidRPr="002D17FD">
        <w:rPr>
          <w:rFonts w:cs="Arial"/>
          <w:b/>
          <w:sz w:val="24"/>
          <w:szCs w:val="24"/>
          <w:lang w:val="ro-RO"/>
        </w:rPr>
        <w:t>Date de contact</w:t>
      </w:r>
      <w:r w:rsidR="00D57059" w:rsidRPr="002D17FD">
        <w:rPr>
          <w:rFonts w:cs="Arial"/>
          <w:b/>
          <w:sz w:val="24"/>
          <w:szCs w:val="24"/>
          <w:lang w:val="ro-RO"/>
        </w:rPr>
        <w:t xml:space="preserve"> </w:t>
      </w:r>
      <w:r w:rsidRPr="002D17FD">
        <w:rPr>
          <w:rFonts w:cs="Arial"/>
          <w:b/>
          <w:sz w:val="24"/>
          <w:szCs w:val="24"/>
          <w:lang w:val="ro-RO"/>
        </w:rPr>
        <w:t>:</w:t>
      </w:r>
      <w:r w:rsidRPr="002D17FD">
        <w:rPr>
          <w:rFonts w:cs="Arial"/>
          <w:sz w:val="24"/>
          <w:szCs w:val="24"/>
          <w:lang w:val="ro-RO"/>
        </w:rPr>
        <w:t xml:space="preserve"> </w:t>
      </w:r>
      <w:r w:rsidR="003953B6" w:rsidRPr="002D17FD">
        <w:rPr>
          <w:rFonts w:cs="Arial"/>
          <w:sz w:val="24"/>
          <w:szCs w:val="24"/>
          <w:lang w:val="ro-RO"/>
        </w:rPr>
        <w:t>UAT Orașul Deta, str. Victoriei, nr. 32, jud. Timi</w:t>
      </w:r>
      <w:r w:rsidR="00836657" w:rsidRPr="002D17FD">
        <w:rPr>
          <w:rFonts w:cs="Arial"/>
          <w:sz w:val="24"/>
          <w:szCs w:val="24"/>
          <w:lang w:val="ro-RO"/>
        </w:rPr>
        <w:t>ș</w:t>
      </w:r>
      <w:r w:rsidR="003953B6" w:rsidRPr="002D17FD">
        <w:rPr>
          <w:rFonts w:cs="Arial"/>
          <w:sz w:val="24"/>
          <w:szCs w:val="24"/>
          <w:lang w:val="ro-RO"/>
        </w:rPr>
        <w:t>, email primaria_deta@net69.ro</w:t>
      </w:r>
      <w:r w:rsidR="00194656">
        <w:rPr>
          <w:rFonts w:cs="Arial"/>
          <w:sz w:val="24"/>
          <w:szCs w:val="24"/>
          <w:lang w:val="ro-RO"/>
        </w:rPr>
        <w:t>.</w:t>
      </w:r>
    </w:p>
    <w:p w14:paraId="35B56F6C" w14:textId="2DFD6A74" w:rsidR="004D08A9" w:rsidRPr="002D17FD" w:rsidRDefault="003953B6" w:rsidP="003953B6">
      <w:pPr>
        <w:pStyle w:val="NoSpacing"/>
        <w:spacing w:line="276" w:lineRule="auto"/>
        <w:rPr>
          <w:rFonts w:cs="Arial"/>
          <w:b/>
          <w:bCs/>
          <w:sz w:val="24"/>
          <w:szCs w:val="24"/>
          <w:lang w:val="ro-RO"/>
        </w:rPr>
      </w:pPr>
      <w:r w:rsidRPr="002D17FD">
        <w:rPr>
          <w:rFonts w:cs="Arial"/>
          <w:sz w:val="24"/>
          <w:szCs w:val="24"/>
          <w:lang w:val="ro-RO"/>
        </w:rPr>
        <w:t xml:space="preserve">                             </w:t>
      </w:r>
      <w:r w:rsidR="00820C96" w:rsidRPr="002D17FD">
        <w:rPr>
          <w:rFonts w:cs="Arial"/>
          <w:b/>
          <w:bCs/>
          <w:sz w:val="24"/>
          <w:szCs w:val="24"/>
          <w:lang w:val="ro-RO"/>
        </w:rPr>
        <w:t>„PNRR: Fonduri pentru România modernă și reformată!</w:t>
      </w:r>
      <w:r w:rsidR="00C51319" w:rsidRPr="002D17FD">
        <w:rPr>
          <w:rFonts w:cs="Arial"/>
          <w:b/>
          <w:bCs/>
          <w:sz w:val="24"/>
          <w:szCs w:val="24"/>
          <w:lang w:val="ro-RO"/>
        </w:rPr>
        <w:t>”</w:t>
      </w:r>
    </w:p>
    <w:sectPr w:rsidR="004D08A9" w:rsidRPr="002D17FD" w:rsidSect="004D08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5A4F1" w14:textId="77777777" w:rsidR="0001330B" w:rsidRDefault="0001330B" w:rsidP="008B3946">
      <w:pPr>
        <w:spacing w:after="0" w:line="240" w:lineRule="auto"/>
      </w:pPr>
      <w:r>
        <w:separator/>
      </w:r>
    </w:p>
  </w:endnote>
  <w:endnote w:type="continuationSeparator" w:id="0">
    <w:p w14:paraId="49269683" w14:textId="77777777" w:rsidR="0001330B" w:rsidRDefault="0001330B" w:rsidP="008B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2098B" w14:textId="77777777" w:rsidR="004D08A9" w:rsidRDefault="004D08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A58A" w14:textId="3403926D" w:rsidR="004D08A9" w:rsidRDefault="004D08A9" w:rsidP="00C51319">
    <w:pPr>
      <w:pStyle w:val="Footer"/>
      <w:jc w:val="center"/>
      <w:rPr>
        <w:color w:val="2F5496" w:themeColor="accent1" w:themeShade="BF"/>
      </w:rPr>
    </w:pPr>
  </w:p>
  <w:p w14:paraId="6DCA5DD2" w14:textId="5812E8A9" w:rsidR="004D08A9" w:rsidRPr="004D08A9" w:rsidRDefault="004D08A9" w:rsidP="004D08A9">
    <w:pPr>
      <w:pStyle w:val="Footer"/>
      <w:jc w:val="center"/>
      <w:rPr>
        <w:color w:val="2F5496" w:themeColor="accent1" w:themeShade="BF"/>
        <w:sz w:val="16"/>
        <w:szCs w:val="16"/>
      </w:rPr>
    </w:pPr>
    <w:r w:rsidRPr="004D08A9">
      <w:rPr>
        <w:color w:val="2F5496" w:themeColor="accent1" w:themeShade="BF"/>
        <w:sz w:val="16"/>
        <w:szCs w:val="16"/>
      </w:rPr>
      <w:t>„Conținutul acestui material nu reprezintă în mod obligatoriu poziția oficială a Uniunii Europene sau a Guvernului României”</w:t>
    </w:r>
  </w:p>
  <w:p w14:paraId="5D860254" w14:textId="77777777" w:rsidR="004D08A9" w:rsidRDefault="004D08A9" w:rsidP="004D08A9">
    <w:pPr>
      <w:pStyle w:val="Footer"/>
      <w:jc w:val="center"/>
      <w:rPr>
        <w:color w:val="2F5496" w:themeColor="accent1" w:themeShade="BF"/>
      </w:rPr>
    </w:pPr>
  </w:p>
  <w:p w14:paraId="15BAF5F5" w14:textId="6439A74B" w:rsidR="004D08A9" w:rsidRDefault="004D08A9" w:rsidP="004D08A9">
    <w:pPr>
      <w:pStyle w:val="Footer"/>
      <w:jc w:val="center"/>
      <w:rPr>
        <w:color w:val="2F5496" w:themeColor="accent1" w:themeShade="BF"/>
      </w:rPr>
    </w:pPr>
    <w:r w:rsidRPr="004D08A9">
      <w:rPr>
        <w:noProof/>
        <w:color w:val="2F5496" w:themeColor="accent1" w:themeShade="BF"/>
        <w:sz w:val="16"/>
        <w:szCs w:val="16"/>
      </w:rPr>
      <w:drawing>
        <wp:anchor distT="0" distB="0" distL="114300" distR="114300" simplePos="0" relativeHeight="251660288" behindDoc="1" locked="0" layoutInCell="1" allowOverlap="1" wp14:anchorId="58CD2DB3" wp14:editId="29AB772A">
          <wp:simplePos x="0" y="0"/>
          <wp:positionH relativeFrom="margin">
            <wp:posOffset>1010285</wp:posOffset>
          </wp:positionH>
          <wp:positionV relativeFrom="paragraph">
            <wp:posOffset>11430</wp:posOffset>
          </wp:positionV>
          <wp:extent cx="3780000" cy="43341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0000" cy="43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739E95" w14:textId="5B83A40E" w:rsidR="00C51319" w:rsidRDefault="00A150EC" w:rsidP="004D08A9">
    <w:pPr>
      <w:pStyle w:val="Footer"/>
      <w:spacing w:line="360" w:lineRule="auto"/>
      <w:jc w:val="center"/>
    </w:pPr>
    <w:r w:rsidRPr="00A150EC">
      <w:rPr>
        <w:color w:val="2F5496" w:themeColor="accent1" w:themeShade="BF"/>
      </w:rPr>
      <w:t>„PNRR. Finanțat de Uniunea Europeană – UrmătoareaGenerațieUE”</w:t>
    </w:r>
  </w:p>
  <w:p w14:paraId="7B4A4536" w14:textId="050C3006" w:rsidR="00630C2F" w:rsidRPr="004D08A9" w:rsidRDefault="00000000" w:rsidP="004D08A9">
    <w:pPr>
      <w:pStyle w:val="Footer"/>
      <w:spacing w:line="360" w:lineRule="auto"/>
      <w:jc w:val="center"/>
      <w:rPr>
        <w:color w:val="2F5496" w:themeColor="accent1" w:themeShade="BF"/>
        <w:sz w:val="15"/>
        <w:szCs w:val="15"/>
      </w:rPr>
    </w:pPr>
    <w:hyperlink r:id="rId2" w:history="1">
      <w:r w:rsidR="004D08A9" w:rsidRPr="004D08A9">
        <w:rPr>
          <w:rStyle w:val="Hyperlink"/>
          <w:color w:val="034990" w:themeColor="hyperlink" w:themeShade="BF"/>
          <w:sz w:val="15"/>
          <w:szCs w:val="15"/>
        </w:rPr>
        <w:t xml:space="preserve">https://mfe.gov.ro/pnrr/ </w:t>
      </w:r>
    </w:hyperlink>
    <w:r w:rsidR="00630C2F" w:rsidRPr="004D08A9">
      <w:rPr>
        <w:color w:val="2F5496" w:themeColor="accent1" w:themeShade="BF"/>
        <w:sz w:val="15"/>
        <w:szCs w:val="15"/>
      </w:rPr>
      <w:t xml:space="preserve">   </w:t>
    </w:r>
    <w:r w:rsidR="00C51319" w:rsidRPr="004D08A9">
      <w:rPr>
        <w:color w:val="2F5496" w:themeColor="accent1" w:themeShade="BF"/>
        <w:sz w:val="15"/>
        <w:szCs w:val="15"/>
      </w:rPr>
      <w:t xml:space="preserve">      </w:t>
    </w:r>
    <w:r w:rsidR="004D08A9" w:rsidRPr="004D08A9">
      <w:rPr>
        <w:color w:val="2F5496" w:themeColor="accent1" w:themeShade="BF"/>
        <w:sz w:val="15"/>
        <w:szCs w:val="15"/>
      </w:rPr>
      <w:t xml:space="preserve">         </w:t>
    </w:r>
    <w:r w:rsidR="00C51319" w:rsidRPr="004D08A9">
      <w:rPr>
        <w:color w:val="2F5496" w:themeColor="accent1" w:themeShade="BF"/>
        <w:sz w:val="15"/>
        <w:szCs w:val="15"/>
      </w:rPr>
      <w:t xml:space="preserve">   </w:t>
    </w:r>
    <w:r w:rsidR="00630C2F" w:rsidRPr="004D08A9">
      <w:rPr>
        <w:color w:val="2F5496" w:themeColor="accent1" w:themeShade="BF"/>
        <w:sz w:val="15"/>
        <w:szCs w:val="15"/>
        <w:u w:val="single" w:color="1154CC"/>
      </w:rPr>
      <w:t>https:/</w:t>
    </w:r>
    <w:hyperlink r:id="rId3">
      <w:r w:rsidR="00630C2F" w:rsidRPr="004D08A9">
        <w:rPr>
          <w:color w:val="2F5496" w:themeColor="accent1" w:themeShade="BF"/>
          <w:sz w:val="15"/>
          <w:szCs w:val="15"/>
          <w:u w:val="single" w:color="1154CC"/>
        </w:rPr>
        <w:t>/www.f</w:t>
      </w:r>
    </w:hyperlink>
    <w:r w:rsidR="00630C2F" w:rsidRPr="004D08A9">
      <w:rPr>
        <w:color w:val="2F5496" w:themeColor="accent1" w:themeShade="BF"/>
        <w:sz w:val="15"/>
        <w:szCs w:val="15"/>
        <w:u w:val="single" w:color="1154CC"/>
      </w:rPr>
      <w:t>acebook.com/PNRROficial/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A43E" w14:textId="77777777" w:rsidR="004D08A9" w:rsidRDefault="004D0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64D5D" w14:textId="77777777" w:rsidR="0001330B" w:rsidRDefault="0001330B" w:rsidP="008B3946">
      <w:pPr>
        <w:spacing w:after="0" w:line="240" w:lineRule="auto"/>
      </w:pPr>
      <w:r>
        <w:separator/>
      </w:r>
    </w:p>
  </w:footnote>
  <w:footnote w:type="continuationSeparator" w:id="0">
    <w:p w14:paraId="0E40515E" w14:textId="77777777" w:rsidR="0001330B" w:rsidRDefault="0001330B" w:rsidP="008B3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0204" w14:textId="77777777" w:rsidR="004D08A9" w:rsidRDefault="004D0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445BD" w14:textId="2D6AD151" w:rsidR="008B3946" w:rsidRDefault="008B3946">
    <w:pPr>
      <w:pStyle w:val="Header"/>
    </w:pPr>
    <w:r>
      <w:rPr>
        <w:noProof/>
        <w:lang w:eastAsia="ro-RO"/>
      </w:rPr>
      <w:drawing>
        <wp:anchor distT="0" distB="0" distL="0" distR="0" simplePos="0" relativeHeight="251659264" behindDoc="0" locked="0" layoutInCell="1" allowOverlap="1" wp14:anchorId="75ECCE2A" wp14:editId="2F88E04A">
          <wp:simplePos x="0" y="0"/>
          <wp:positionH relativeFrom="margin">
            <wp:posOffset>-407035</wp:posOffset>
          </wp:positionH>
          <wp:positionV relativeFrom="paragraph">
            <wp:posOffset>162560</wp:posOffset>
          </wp:positionV>
          <wp:extent cx="6527165" cy="486410"/>
          <wp:effectExtent l="0" t="0" r="6985" b="8890"/>
          <wp:wrapTopAndBottom/>
          <wp:docPr id="15" name="image1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0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7165" cy="48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0115" w14:textId="77777777" w:rsidR="004D08A9" w:rsidRDefault="004D08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00"/>
    <w:rsid w:val="0000133A"/>
    <w:rsid w:val="00001583"/>
    <w:rsid w:val="0001330B"/>
    <w:rsid w:val="000139C4"/>
    <w:rsid w:val="00052B47"/>
    <w:rsid w:val="0010708D"/>
    <w:rsid w:val="00160F1E"/>
    <w:rsid w:val="00194656"/>
    <w:rsid w:val="001D6EDA"/>
    <w:rsid w:val="001E05FD"/>
    <w:rsid w:val="00255A61"/>
    <w:rsid w:val="002A420B"/>
    <w:rsid w:val="002D17FD"/>
    <w:rsid w:val="002E5B5A"/>
    <w:rsid w:val="002F5353"/>
    <w:rsid w:val="003077D2"/>
    <w:rsid w:val="00332C7F"/>
    <w:rsid w:val="00342053"/>
    <w:rsid w:val="00382281"/>
    <w:rsid w:val="003953B6"/>
    <w:rsid w:val="0044564F"/>
    <w:rsid w:val="004D08A9"/>
    <w:rsid w:val="004D53AB"/>
    <w:rsid w:val="00504600"/>
    <w:rsid w:val="005122E3"/>
    <w:rsid w:val="00547313"/>
    <w:rsid w:val="0055575E"/>
    <w:rsid w:val="005627D2"/>
    <w:rsid w:val="00630C2F"/>
    <w:rsid w:val="006F2340"/>
    <w:rsid w:val="007A0238"/>
    <w:rsid w:val="007A4E7E"/>
    <w:rsid w:val="00820C96"/>
    <w:rsid w:val="00836657"/>
    <w:rsid w:val="0083706A"/>
    <w:rsid w:val="0086668C"/>
    <w:rsid w:val="008B0005"/>
    <w:rsid w:val="008B3946"/>
    <w:rsid w:val="008F3F93"/>
    <w:rsid w:val="00900568"/>
    <w:rsid w:val="0092058C"/>
    <w:rsid w:val="00944576"/>
    <w:rsid w:val="009B2246"/>
    <w:rsid w:val="00A150EC"/>
    <w:rsid w:val="00A61792"/>
    <w:rsid w:val="00AA46C6"/>
    <w:rsid w:val="00B36477"/>
    <w:rsid w:val="00B4008F"/>
    <w:rsid w:val="00B97789"/>
    <w:rsid w:val="00BB1395"/>
    <w:rsid w:val="00BC00D9"/>
    <w:rsid w:val="00BD526F"/>
    <w:rsid w:val="00BE2EA1"/>
    <w:rsid w:val="00C12DBA"/>
    <w:rsid w:val="00C51319"/>
    <w:rsid w:val="00C51EB9"/>
    <w:rsid w:val="00C521DE"/>
    <w:rsid w:val="00C82217"/>
    <w:rsid w:val="00CC09D0"/>
    <w:rsid w:val="00D16906"/>
    <w:rsid w:val="00D374BC"/>
    <w:rsid w:val="00D57059"/>
    <w:rsid w:val="00D86C61"/>
    <w:rsid w:val="00D97864"/>
    <w:rsid w:val="00EE1B70"/>
    <w:rsid w:val="00F6298A"/>
    <w:rsid w:val="00FA390F"/>
    <w:rsid w:val="00FF3209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03206"/>
  <w15:chartTrackingRefBased/>
  <w15:docId w15:val="{7AF7CF4E-98F8-4FF0-8B45-433C14D6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9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946"/>
  </w:style>
  <w:style w:type="paragraph" w:styleId="Footer">
    <w:name w:val="footer"/>
    <w:basedOn w:val="Normal"/>
    <w:link w:val="FooterChar"/>
    <w:uiPriority w:val="99"/>
    <w:unhideWhenUsed/>
    <w:rsid w:val="008B39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946"/>
  </w:style>
  <w:style w:type="paragraph" w:styleId="NoSpacing">
    <w:name w:val="No Spacing"/>
    <w:qFormat/>
    <w:rsid w:val="008B394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513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PNRROficial/)" TargetMode="External"/><Relationship Id="rId2" Type="http://schemas.openxmlformats.org/officeDocument/2006/relationships/hyperlink" Target="https://mfe.gov.ro/pnrr/%20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Roman</dc:creator>
  <cp:keywords/>
  <dc:description/>
  <cp:lastModifiedBy>PC</cp:lastModifiedBy>
  <cp:revision>11</cp:revision>
  <cp:lastPrinted>2023-02-21T07:58:00Z</cp:lastPrinted>
  <dcterms:created xsi:type="dcterms:W3CDTF">2023-02-21T08:28:00Z</dcterms:created>
  <dcterms:modified xsi:type="dcterms:W3CDTF">2023-02-21T12:11:00Z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fc4ca1d6eee2c80bfb11ccfff295160c4ed9b2c4e239ae6bb8bf3aa483aa8092</vt:lpwstr>
  </property>
</Properties>
</file>